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6C" w:rsidRDefault="002D366C" w:rsidP="002D366C">
      <w:pPr>
        <w:rPr>
          <w:rFonts w:cs="Arial"/>
          <w:sz w:val="30"/>
          <w:szCs w:val="30"/>
          <w:rtl/>
        </w:rPr>
      </w:pPr>
      <w:r w:rsidRPr="00472004">
        <w:rPr>
          <w:rFonts w:cs="Arial"/>
          <w:sz w:val="30"/>
          <w:szCs w:val="30"/>
          <w:rtl/>
        </w:rPr>
        <w:t>رافائل م</w:t>
      </w:r>
      <w:r w:rsidRPr="00472004">
        <w:rPr>
          <w:rFonts w:cs="Arial" w:hint="cs"/>
          <w:sz w:val="30"/>
          <w:szCs w:val="30"/>
          <w:rtl/>
        </w:rPr>
        <w:t>ی</w:t>
      </w:r>
      <w:r w:rsidRPr="00472004">
        <w:rPr>
          <w:rFonts w:cs="Arial" w:hint="eastAsia"/>
          <w:sz w:val="30"/>
          <w:szCs w:val="30"/>
          <w:rtl/>
        </w:rPr>
        <w:t>نسکان</w:t>
      </w:r>
      <w:r w:rsidRPr="00472004">
        <w:rPr>
          <w:rFonts w:cs="Arial" w:hint="cs"/>
          <w:sz w:val="30"/>
          <w:szCs w:val="30"/>
          <w:rtl/>
        </w:rPr>
        <w:t>ی</w:t>
      </w:r>
      <w:r w:rsidRPr="00472004">
        <w:rPr>
          <w:rFonts w:cs="Arial" w:hint="eastAsia"/>
          <w:sz w:val="30"/>
          <w:szCs w:val="30"/>
          <w:rtl/>
        </w:rPr>
        <w:t>ان</w:t>
      </w:r>
    </w:p>
    <w:p w:rsidR="00C04507" w:rsidRDefault="00472004">
      <w:pPr>
        <w:rPr>
          <w:sz w:val="30"/>
          <w:szCs w:val="30"/>
          <w:rtl/>
        </w:rPr>
      </w:pPr>
      <w:bookmarkStart w:id="0" w:name="_GoBack"/>
      <w:bookmarkEnd w:id="0"/>
      <w:r w:rsidRPr="00472004">
        <w:rPr>
          <w:rFonts w:cs="Arial"/>
          <w:sz w:val="30"/>
          <w:szCs w:val="30"/>
          <w:rtl/>
        </w:rPr>
        <w:t>رافائل م</w:t>
      </w:r>
      <w:r w:rsidRPr="00472004">
        <w:rPr>
          <w:rFonts w:cs="Arial" w:hint="cs"/>
          <w:sz w:val="30"/>
          <w:szCs w:val="30"/>
          <w:rtl/>
        </w:rPr>
        <w:t>ی</w:t>
      </w:r>
      <w:r w:rsidRPr="00472004">
        <w:rPr>
          <w:rFonts w:cs="Arial" w:hint="eastAsia"/>
          <w:sz w:val="30"/>
          <w:szCs w:val="30"/>
          <w:rtl/>
        </w:rPr>
        <w:t>نسکان</w:t>
      </w:r>
      <w:r w:rsidRPr="00472004">
        <w:rPr>
          <w:rFonts w:cs="Arial" w:hint="cs"/>
          <w:sz w:val="30"/>
          <w:szCs w:val="30"/>
          <w:rtl/>
        </w:rPr>
        <w:t>ی</w:t>
      </w:r>
      <w:r w:rsidRPr="00472004">
        <w:rPr>
          <w:rFonts w:cs="Arial" w:hint="eastAsia"/>
          <w:sz w:val="30"/>
          <w:szCs w:val="30"/>
          <w:rtl/>
        </w:rPr>
        <w:t>ان</w:t>
      </w:r>
      <w:r w:rsidRPr="00472004">
        <w:rPr>
          <w:rFonts w:cs="Arial"/>
          <w:sz w:val="30"/>
          <w:szCs w:val="30"/>
          <w:rtl/>
        </w:rPr>
        <w:t xml:space="preserve"> هنرمند مشهور ب</w:t>
      </w:r>
      <w:r w:rsidRPr="00472004">
        <w:rPr>
          <w:rFonts w:cs="Arial" w:hint="cs"/>
          <w:sz w:val="30"/>
          <w:szCs w:val="30"/>
          <w:rtl/>
        </w:rPr>
        <w:t>ی</w:t>
      </w:r>
      <w:r w:rsidRPr="00472004">
        <w:rPr>
          <w:rFonts w:cs="Arial" w:hint="eastAsia"/>
          <w:sz w:val="30"/>
          <w:szCs w:val="30"/>
          <w:rtl/>
        </w:rPr>
        <w:t>ن</w:t>
      </w:r>
      <w:r w:rsidRPr="00472004">
        <w:rPr>
          <w:rFonts w:cs="Arial"/>
          <w:sz w:val="30"/>
          <w:szCs w:val="30"/>
          <w:rtl/>
        </w:rPr>
        <w:t xml:space="preserve"> الملل</w:t>
      </w:r>
      <w:r w:rsidRPr="00472004">
        <w:rPr>
          <w:rFonts w:cs="Arial" w:hint="cs"/>
          <w:sz w:val="30"/>
          <w:szCs w:val="30"/>
          <w:rtl/>
        </w:rPr>
        <w:t>ی</w:t>
      </w:r>
      <w:r w:rsidRPr="00472004">
        <w:rPr>
          <w:rFonts w:cs="Arial"/>
          <w:sz w:val="30"/>
          <w:szCs w:val="30"/>
          <w:rtl/>
        </w:rPr>
        <w:t xml:space="preserve"> و پ</w:t>
      </w:r>
      <w:r w:rsidRPr="00472004">
        <w:rPr>
          <w:rFonts w:cs="Arial" w:hint="cs"/>
          <w:sz w:val="30"/>
          <w:szCs w:val="30"/>
          <w:rtl/>
        </w:rPr>
        <w:t>ی</w:t>
      </w:r>
      <w:r w:rsidRPr="00472004">
        <w:rPr>
          <w:rFonts w:cs="Arial" w:hint="eastAsia"/>
          <w:sz w:val="30"/>
          <w:szCs w:val="30"/>
          <w:rtl/>
        </w:rPr>
        <w:t>انو</w:t>
      </w:r>
      <w:r w:rsidRPr="00472004">
        <w:rPr>
          <w:rFonts w:cs="Arial"/>
          <w:sz w:val="30"/>
          <w:szCs w:val="30"/>
          <w:rtl/>
        </w:rPr>
        <w:t xml:space="preserve"> و استاد موس</w:t>
      </w:r>
      <w:r w:rsidRPr="00472004">
        <w:rPr>
          <w:rFonts w:cs="Arial" w:hint="cs"/>
          <w:sz w:val="30"/>
          <w:szCs w:val="30"/>
          <w:rtl/>
        </w:rPr>
        <w:t>ی</w:t>
      </w:r>
      <w:r w:rsidRPr="00472004">
        <w:rPr>
          <w:rFonts w:cs="Arial" w:hint="eastAsia"/>
          <w:sz w:val="30"/>
          <w:szCs w:val="30"/>
          <w:rtl/>
        </w:rPr>
        <w:t>ق</w:t>
      </w:r>
      <w:r w:rsidRPr="00472004">
        <w:rPr>
          <w:rFonts w:cs="Arial" w:hint="cs"/>
          <w:sz w:val="30"/>
          <w:szCs w:val="30"/>
          <w:rtl/>
        </w:rPr>
        <w:t>ی</w:t>
      </w:r>
      <w:r w:rsidRPr="00472004">
        <w:rPr>
          <w:rFonts w:cs="Arial"/>
          <w:sz w:val="30"/>
          <w:szCs w:val="30"/>
          <w:rtl/>
        </w:rPr>
        <w:t xml:space="preserve"> کلاس</w:t>
      </w:r>
      <w:r w:rsidRPr="00472004">
        <w:rPr>
          <w:rFonts w:cs="Arial" w:hint="cs"/>
          <w:sz w:val="30"/>
          <w:szCs w:val="30"/>
          <w:rtl/>
        </w:rPr>
        <w:t>ی</w:t>
      </w:r>
      <w:r w:rsidRPr="00472004">
        <w:rPr>
          <w:rFonts w:cs="Arial" w:hint="eastAsia"/>
          <w:sz w:val="30"/>
          <w:szCs w:val="30"/>
          <w:rtl/>
        </w:rPr>
        <w:t>ک</w:t>
      </w:r>
      <w:r w:rsidRPr="00472004">
        <w:rPr>
          <w:rFonts w:cs="Arial"/>
          <w:sz w:val="30"/>
          <w:szCs w:val="30"/>
          <w:rtl/>
        </w:rPr>
        <w:t xml:space="preserve"> برجسته ا</w:t>
      </w:r>
      <w:r w:rsidRPr="00472004">
        <w:rPr>
          <w:rFonts w:cs="Arial" w:hint="cs"/>
          <w:sz w:val="30"/>
          <w:szCs w:val="30"/>
          <w:rtl/>
        </w:rPr>
        <w:t>ی</w:t>
      </w:r>
      <w:r w:rsidRPr="00472004">
        <w:rPr>
          <w:rFonts w:cs="Arial" w:hint="eastAsia"/>
          <w:sz w:val="30"/>
          <w:szCs w:val="30"/>
          <w:rtl/>
        </w:rPr>
        <w:t>ران</w:t>
      </w:r>
      <w:r w:rsidRPr="00472004">
        <w:rPr>
          <w:rFonts w:cs="Arial"/>
          <w:sz w:val="30"/>
          <w:szCs w:val="30"/>
          <w:rtl/>
        </w:rPr>
        <w:t xml:space="preserve"> است.</w:t>
      </w:r>
      <w:r w:rsidR="008C1EDD">
        <w:rPr>
          <w:rFonts w:hint="cs"/>
          <w:sz w:val="30"/>
          <w:szCs w:val="30"/>
          <w:rtl/>
        </w:rPr>
        <w:t xml:space="preserve"> وی تحت تدریس معلمان و آهنگ سازان برجسته ی بین المللی همچون امانوئل اسلانیان و مدرس دانشگاه یو سی ال ای ایوب زرکو در لس آنجلس و کارل الریش اشنابل در ایتالیا و لونا کابوس در لندن و مدرسه موسیقی جولیارد در نیو یورک مطالعه و تحصیل کرده است.</w:t>
      </w:r>
    </w:p>
    <w:p w:rsidR="008C1EDD" w:rsidRDefault="008C1EDD">
      <w:pPr>
        <w:rPr>
          <w:sz w:val="30"/>
          <w:szCs w:val="30"/>
          <w:rtl/>
        </w:rPr>
      </w:pPr>
      <w:r>
        <w:rPr>
          <w:rFonts w:hint="cs"/>
          <w:sz w:val="30"/>
          <w:szCs w:val="30"/>
          <w:rtl/>
        </w:rPr>
        <w:t xml:space="preserve">رافائل میناسکانیان در خانواده ای صمیمی در تهران متولد شد، وی مطالعات موسیقیایی خود را از سن 6 سالگی شروع کرد ودر سن 10 سالگی اولین حضور وی را بر صحنه اجرا رقم خورد، کمی بعد </w:t>
      </w:r>
      <w:r w:rsidR="001710E5">
        <w:rPr>
          <w:rFonts w:hint="cs"/>
          <w:sz w:val="30"/>
          <w:szCs w:val="30"/>
          <w:rtl/>
        </w:rPr>
        <w:t>شاهد اجرای وی در اولین رسیتال پیانو تلوزیونی در ایران بودیم، در ادامه رافائل زمان خود را بین مدرسه و موسیقی تقسیم کرد تا مهارت های فنی خویش را ارتقا دهد و همزمان به حضور در اجرا های تلوزیون و صحنه زنده پرداخت. پس از فاغ از تحصیل شدن از دبیرستان وی با هدف تحصیل برای پزشکی به آمریکا رفت اما ایوب زرکو او را تشویق کرد که انرژی خود را بر موسیقی متمرکز کند.</w:t>
      </w:r>
    </w:p>
    <w:p w:rsidR="001710E5" w:rsidRDefault="001710E5">
      <w:pPr>
        <w:rPr>
          <w:rFonts w:hint="cs"/>
          <w:sz w:val="30"/>
          <w:szCs w:val="30"/>
          <w:rtl/>
        </w:rPr>
      </w:pPr>
      <w:r>
        <w:rPr>
          <w:rFonts w:hint="cs"/>
          <w:sz w:val="30"/>
          <w:szCs w:val="30"/>
          <w:rtl/>
        </w:rPr>
        <w:t>در طول دهه های گذشته رافائل به ادامه تدریس و اجرا به صورت تکنوازی، اجراهای گروهی و ارکستر در ایران، آمریکا، کانادا، اروپا و ارمنستان</w:t>
      </w:r>
      <w:r w:rsidR="00FA7376">
        <w:rPr>
          <w:rFonts w:hint="cs"/>
          <w:sz w:val="30"/>
          <w:szCs w:val="30"/>
          <w:rtl/>
        </w:rPr>
        <w:t xml:space="preserve"> پرداخت. هنرآموزان رافائل همواره از دانشگاه های بالا رتبه ای همچون ایندیانا، جولیارد، کالج سلطنتی موسیقی لندن و بسیاری دیگر دانشگاه های آمریکا و اروپا اخذ پذیرش میکنند. علاوه بر در نظر داشتن برنامه زمانی شلوغ او در حوضه تدریس و اجرا، رافائل به صورت سخاوتمندانه، برای تامین منابع انسان دوستانه و آموزشی هنر خود را به اشتراک میگذارد.</w:t>
      </w:r>
    </w:p>
    <w:p w:rsidR="00FA7376" w:rsidRPr="00472004" w:rsidRDefault="00FA7376">
      <w:pPr>
        <w:rPr>
          <w:sz w:val="30"/>
          <w:szCs w:val="30"/>
        </w:rPr>
      </w:pPr>
      <w:r>
        <w:rPr>
          <w:rFonts w:hint="cs"/>
          <w:sz w:val="30"/>
          <w:szCs w:val="30"/>
          <w:rtl/>
        </w:rPr>
        <w:t>سبک نوازندگی منحصر به فرد آقای میناسکانیان موجب شده که تحسین منتقدان در همه جا بر انگیخته شود</w:t>
      </w:r>
      <w:r w:rsidR="002D366C">
        <w:rPr>
          <w:rFonts w:hint="cs"/>
          <w:sz w:val="30"/>
          <w:szCs w:val="30"/>
          <w:rtl/>
        </w:rPr>
        <w:t xml:space="preserve"> که در وصف فعالیت وی شاهد اصطلاحاتی</w:t>
      </w:r>
      <w:r>
        <w:rPr>
          <w:rFonts w:hint="cs"/>
          <w:sz w:val="30"/>
          <w:szCs w:val="30"/>
          <w:rtl/>
        </w:rPr>
        <w:t xml:space="preserve"> همچون </w:t>
      </w:r>
      <w:r w:rsidR="002D366C">
        <w:rPr>
          <w:rFonts w:hint="cs"/>
          <w:sz w:val="30"/>
          <w:szCs w:val="30"/>
          <w:rtl/>
        </w:rPr>
        <w:t>«وضوح تمام نشدنی» «بسیار با استعداد» «هیجان انگیز» «شاعرانه» و به «به یاد ماندنی» از طرف آن ها هستیم</w:t>
      </w:r>
      <w:r w:rsidR="002D366C">
        <w:rPr>
          <w:sz w:val="30"/>
          <w:szCs w:val="30"/>
        </w:rPr>
        <w:t>.</w:t>
      </w:r>
    </w:p>
    <w:sectPr w:rsidR="00FA7376" w:rsidRPr="00472004" w:rsidSect="00DD10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04"/>
    <w:rsid w:val="001710E5"/>
    <w:rsid w:val="001E0BA8"/>
    <w:rsid w:val="002D366C"/>
    <w:rsid w:val="00472004"/>
    <w:rsid w:val="008C1EDD"/>
    <w:rsid w:val="00CA35B7"/>
    <w:rsid w:val="00DD107C"/>
    <w:rsid w:val="00DD647A"/>
    <w:rsid w:val="00FA73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8AF5"/>
  <w15:chartTrackingRefBased/>
  <w15:docId w15:val="{022D2A48-E10C-4A78-AE04-5D2EC5E8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Mobin-PC</dc:creator>
  <cp:keywords/>
  <dc:description/>
  <cp:lastModifiedBy>Mobin-PC</cp:lastModifiedBy>
  <cp:revision>1</cp:revision>
  <dcterms:created xsi:type="dcterms:W3CDTF">2019-04-25T04:00:00Z</dcterms:created>
  <dcterms:modified xsi:type="dcterms:W3CDTF">2019-04-25T05:05:00Z</dcterms:modified>
</cp:coreProperties>
</file>